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2"/>
      </w:tblGrid>
      <w:tr w:rsidR="00BE1FCD" w14:paraId="5AB79A6E" w14:textId="77777777" w:rsidTr="00BE1FCD">
        <w:tc>
          <w:tcPr>
            <w:tcW w:w="9685" w:type="dxa"/>
          </w:tcPr>
          <w:p w14:paraId="76F3AFC2" w14:textId="405E676F" w:rsidR="00BE1FCD" w:rsidRPr="00BE1FCD" w:rsidRDefault="00BE1FCD" w:rsidP="00BE1FCD">
            <w:pPr>
              <w:spacing w:before="120"/>
              <w:jc w:val="center"/>
              <w:rPr>
                <w:b/>
                <w:bCs/>
              </w:rPr>
            </w:pPr>
            <w:r w:rsidRPr="00BE1FCD">
              <w:rPr>
                <w:b/>
                <w:bCs/>
              </w:rPr>
              <w:t>UBND HUYỆN ĐIỆN BIÊN</w:t>
            </w:r>
          </w:p>
          <w:p w14:paraId="6A7206E5" w14:textId="11DB441D" w:rsidR="00BE1FCD" w:rsidRPr="00BE1FCD" w:rsidRDefault="00BE1FCD" w:rsidP="00BE1FCD">
            <w:pPr>
              <w:jc w:val="center"/>
              <w:rPr>
                <w:b/>
                <w:bCs/>
              </w:rPr>
            </w:pPr>
            <w:r w:rsidRPr="00BE1FCD">
              <w:rPr>
                <w:b/>
                <w:bCs/>
              </w:rPr>
              <w:t>TRƯỜNG THCS XÃ THANH CHĂN</w:t>
            </w:r>
          </w:p>
          <w:p w14:paraId="162FDB22" w14:textId="77777777" w:rsidR="00BE1FCD" w:rsidRPr="00BE1FCD" w:rsidRDefault="00BE1FCD" w:rsidP="00BE1FCD">
            <w:pPr>
              <w:jc w:val="center"/>
              <w:rPr>
                <w:b/>
                <w:bCs/>
              </w:rPr>
            </w:pPr>
          </w:p>
          <w:p w14:paraId="0946AC37" w14:textId="169756D1" w:rsidR="00BE1FCD" w:rsidRDefault="00BE1FCD">
            <w:r>
              <w:t xml:space="preserve">                                         </w:t>
            </w:r>
            <w:r w:rsidRPr="00BE1FCD">
              <w:drawing>
                <wp:inline distT="0" distB="0" distL="0" distR="0" wp14:anchorId="7B629E97" wp14:editId="6EEF920A">
                  <wp:extent cx="2160836" cy="1573823"/>
                  <wp:effectExtent l="0" t="0" r="0" b="7620"/>
                  <wp:docPr id="393884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84366" name=""/>
                          <pic:cNvPicPr/>
                        </pic:nvPicPr>
                        <pic:blipFill>
                          <a:blip r:embed="rId4"/>
                          <a:stretch>
                            <a:fillRect/>
                          </a:stretch>
                        </pic:blipFill>
                        <pic:spPr>
                          <a:xfrm>
                            <a:off x="0" y="0"/>
                            <a:ext cx="2181196" cy="1588652"/>
                          </a:xfrm>
                          <a:prstGeom prst="rect">
                            <a:avLst/>
                          </a:prstGeom>
                        </pic:spPr>
                      </pic:pic>
                    </a:graphicData>
                  </a:graphic>
                </wp:inline>
              </w:drawing>
            </w:r>
          </w:p>
          <w:p w14:paraId="5688D838" w14:textId="77777777" w:rsidR="00BE1FCD" w:rsidRDefault="00BE1FCD"/>
          <w:p w14:paraId="6C0B82BA" w14:textId="5412EB15" w:rsidR="00BE1FCD" w:rsidRPr="00BE1FCD" w:rsidRDefault="00BE1FCD" w:rsidP="00BE1FCD">
            <w:pPr>
              <w:ind w:firstLine="567"/>
              <w:jc w:val="center"/>
              <w:rPr>
                <w:rStyle w:val="Strong"/>
                <w:color w:val="EE0000"/>
                <w:szCs w:val="28"/>
              </w:rPr>
            </w:pPr>
            <w:r w:rsidRPr="00BE1FCD">
              <w:rPr>
                <w:rStyle w:val="Strong"/>
                <w:color w:val="EE0000"/>
                <w:szCs w:val="28"/>
              </w:rPr>
              <w:t>TẦM NHÌN</w:t>
            </w:r>
          </w:p>
          <w:p w14:paraId="10A2FCDB" w14:textId="77777777" w:rsidR="00BE1FCD" w:rsidRPr="006A22F7" w:rsidRDefault="00BE1FCD" w:rsidP="00BE1FCD">
            <w:pPr>
              <w:shd w:val="clear" w:color="auto" w:fill="FFFFFF"/>
              <w:ind w:firstLine="567"/>
              <w:jc w:val="both"/>
              <w:rPr>
                <w:szCs w:val="28"/>
              </w:rPr>
            </w:pPr>
            <w:r w:rsidRPr="006A22F7">
              <w:rPr>
                <w:szCs w:val="28"/>
              </w:rPr>
              <w:t>Trở thành một ngôi trường có chất lượng cao, đào tạo ra những con người mạnh khỏe về thể chất, mạnh mẽ về trí lực, có kỹ năng sống tốt, đáp ứng cho việc tiếp tục học lên cao; là nơi học sinh lựa chọn để học tập và rèn luyện; nơi giáo viên, học sinh luôn có khát vọng vươn tới xuất sắc, thành đạt và hạnh phúc.</w:t>
            </w:r>
          </w:p>
          <w:p w14:paraId="00239E9B" w14:textId="77777777" w:rsidR="00BE1FCD" w:rsidRDefault="00BE1FCD" w:rsidP="00BE1FCD">
            <w:pPr>
              <w:ind w:firstLine="567"/>
              <w:jc w:val="center"/>
              <w:rPr>
                <w:rStyle w:val="Strong"/>
                <w:b w:val="0"/>
                <w:bCs w:val="0"/>
                <w:color w:val="EE0000"/>
                <w:szCs w:val="28"/>
              </w:rPr>
            </w:pPr>
          </w:p>
          <w:p w14:paraId="57CB0498" w14:textId="3C3CB61F" w:rsidR="00BE1FCD" w:rsidRPr="00BE1FCD" w:rsidRDefault="00BE1FCD" w:rsidP="00BE1FCD">
            <w:pPr>
              <w:ind w:firstLine="567"/>
              <w:jc w:val="center"/>
              <w:rPr>
                <w:rStyle w:val="Strong"/>
                <w:color w:val="EE0000"/>
                <w:szCs w:val="28"/>
              </w:rPr>
            </w:pPr>
            <w:r w:rsidRPr="00BE1FCD">
              <w:rPr>
                <w:rStyle w:val="Strong"/>
                <w:color w:val="EE0000"/>
                <w:szCs w:val="28"/>
              </w:rPr>
              <w:t>SỨ MỆNH</w:t>
            </w:r>
          </w:p>
          <w:p w14:paraId="10E6E818" w14:textId="3DC55261" w:rsidR="00BE1FCD" w:rsidRDefault="00BE1FCD" w:rsidP="00BE1FCD">
            <w:pPr>
              <w:shd w:val="clear" w:color="auto" w:fill="FFFFFF"/>
              <w:ind w:firstLine="567"/>
              <w:jc w:val="both"/>
              <w:rPr>
                <w:szCs w:val="28"/>
              </w:rPr>
            </w:pPr>
            <w:r w:rsidRPr="006A22F7">
              <w:rPr>
                <w:szCs w:val="28"/>
              </w:rPr>
              <w:t>Xây dựng được môi trường học tập, rèn luyện thân thiện, nền nếp, kỷ cương, chất lượng nhân văn, đội ngũ tâm sâu, giàu đức, sức trụ, đủ tài để mỗi cán bộ, giáo viên, nhân viên và học sinh đều có cơ hội phát triển tài năng, tư duy sáng tạo, tiềm lực của mình; giúp cho học sinh phát huy hết những năng lực tiềm ẩn vốn có của chính mình, với một văn hóa giáo dục hiện đại mang đậm bản sắc dân tộc, với cách giao tiếp, truyền đạt mới mẻ là thành phần tiên phong cho sự nâng cao chất lượng giáo dục của nhà trường.</w:t>
            </w:r>
          </w:p>
          <w:p w14:paraId="12AD5E1B" w14:textId="77777777" w:rsidR="00BE1FCD" w:rsidRDefault="00BE1FCD" w:rsidP="00BE1FCD">
            <w:pPr>
              <w:shd w:val="clear" w:color="auto" w:fill="FFFFFF"/>
              <w:ind w:firstLine="567"/>
              <w:jc w:val="center"/>
              <w:rPr>
                <w:color w:val="EE0000"/>
                <w:szCs w:val="28"/>
              </w:rPr>
            </w:pPr>
          </w:p>
          <w:p w14:paraId="6248919F" w14:textId="71883D87" w:rsidR="00BE1FCD" w:rsidRPr="00BE1FCD" w:rsidRDefault="00BE1FCD" w:rsidP="00BE1FCD">
            <w:pPr>
              <w:shd w:val="clear" w:color="auto" w:fill="FFFFFF"/>
              <w:ind w:firstLine="567"/>
              <w:jc w:val="center"/>
              <w:rPr>
                <w:b/>
                <w:bCs/>
                <w:color w:val="EE0000"/>
                <w:szCs w:val="28"/>
              </w:rPr>
            </w:pPr>
            <w:r w:rsidRPr="00BE1FCD">
              <w:rPr>
                <w:b/>
                <w:bCs/>
                <w:color w:val="EE0000"/>
                <w:szCs w:val="28"/>
              </w:rPr>
              <w:t>MỤC TIÊU</w:t>
            </w:r>
          </w:p>
          <w:p w14:paraId="26F09CDD" w14:textId="77777777" w:rsidR="00BE1FCD" w:rsidRDefault="00BE1FCD" w:rsidP="00BE1FCD">
            <w:pPr>
              <w:ind w:firstLine="567"/>
              <w:jc w:val="both"/>
              <w:rPr>
                <w:b/>
                <w:bCs/>
                <w:szCs w:val="28"/>
              </w:rPr>
            </w:pPr>
            <w:r w:rsidRPr="00D60F02">
              <w:rPr>
                <w:szCs w:val="28"/>
              </w:rPr>
              <w:t>- Tiếp tục đẩy mạnh việc đ</w:t>
            </w:r>
            <w:r w:rsidRPr="00D60F02">
              <w:rPr>
                <w:spacing w:val="-2"/>
                <w:szCs w:val="28"/>
              </w:rPr>
              <w:t>ẩy mạnh việc triển khai thực hiện Nghị quyết số 88/2014/QH13 ngày 28/11/2014 và Nghị quyết số 51/2017/QH14 ngày 21/11/2017 về đổi mới chương trình, sách giáo khoa giáo dục phổ thông; Quyết định số 404/QĐ-TTg ngày 27/3/2015 của Thủ tướng Chính phủ về phê duyệt Đề án đổi mới chương trình, sách giáo khoa giáo dục phổ thông; Chỉ thị số 16/CT-TTg ngày 18/6/2018 của Thủ tướng Chính phủ về đẩy mạnh đổi mới chương trình, sách giáo khoa giáo dục phổ thông</w:t>
            </w:r>
            <w:r>
              <w:rPr>
                <w:spacing w:val="-2"/>
                <w:szCs w:val="28"/>
              </w:rPr>
              <w:t xml:space="preserve"> năm 2018</w:t>
            </w:r>
            <w:r w:rsidRPr="00D60F02">
              <w:rPr>
                <w:spacing w:val="-2"/>
                <w:szCs w:val="28"/>
              </w:rPr>
              <w:t>.</w:t>
            </w:r>
          </w:p>
          <w:p w14:paraId="77BE94D6" w14:textId="77777777" w:rsidR="00BE1FCD" w:rsidRDefault="00BE1FCD" w:rsidP="00BE1FCD">
            <w:pPr>
              <w:ind w:firstLine="567"/>
              <w:jc w:val="both"/>
              <w:rPr>
                <w:b/>
                <w:bCs/>
                <w:szCs w:val="28"/>
              </w:rPr>
            </w:pPr>
            <w:r w:rsidRPr="00D60F02">
              <w:rPr>
                <w:spacing w:val="-2"/>
                <w:szCs w:val="28"/>
              </w:rPr>
              <w:t>-  </w:t>
            </w:r>
            <w:r w:rsidRPr="00D60F02">
              <w:rPr>
                <w:iCs/>
                <w:szCs w:val="28"/>
              </w:rPr>
              <w:t xml:space="preserve">Xây dựng nhà trường có uy tín về chất lượng giáo dục, theo hướng tiên tiến, phù hợp với xu thế phát triển của đất nước và thời đại. </w:t>
            </w:r>
          </w:p>
          <w:p w14:paraId="6560CBAD" w14:textId="77777777" w:rsidR="00BE1FCD" w:rsidRDefault="00BE1FCD" w:rsidP="00BE1FCD">
            <w:pPr>
              <w:ind w:firstLine="567"/>
              <w:jc w:val="both"/>
              <w:rPr>
                <w:b/>
                <w:bCs/>
                <w:szCs w:val="28"/>
              </w:rPr>
            </w:pPr>
            <w:r>
              <w:rPr>
                <w:b/>
                <w:bCs/>
                <w:szCs w:val="28"/>
              </w:rPr>
              <w:t xml:space="preserve">- </w:t>
            </w:r>
            <w:r w:rsidRPr="00D60F02">
              <w:rPr>
                <w:spacing w:val="-2"/>
                <w:szCs w:val="28"/>
              </w:rPr>
              <w:t>Tăng</w:t>
            </w:r>
            <w:r w:rsidRPr="00D60F02">
              <w:rPr>
                <w:szCs w:val="28"/>
              </w:rPr>
              <w:t xml:space="preserve"> cường nề nếp, kỷ cương nâng cao chất lượng giáo dục </w:t>
            </w:r>
            <w:r>
              <w:rPr>
                <w:szCs w:val="28"/>
              </w:rPr>
              <w:t>phẩm chất</w:t>
            </w:r>
            <w:r w:rsidRPr="00D60F02">
              <w:rPr>
                <w:szCs w:val="28"/>
              </w:rPr>
              <w:t xml:space="preserve"> và </w:t>
            </w:r>
            <w:r>
              <w:rPr>
                <w:szCs w:val="28"/>
              </w:rPr>
              <w:t xml:space="preserve">năng lục </w:t>
            </w:r>
            <w:r w:rsidRPr="00D60F02">
              <w:rPr>
                <w:szCs w:val="28"/>
              </w:rPr>
              <w:t>của học sinh.</w:t>
            </w:r>
          </w:p>
          <w:p w14:paraId="4D72A874" w14:textId="77777777" w:rsidR="00BE1FCD" w:rsidRDefault="00BE1FCD" w:rsidP="00BE1FCD">
            <w:pPr>
              <w:ind w:firstLine="567"/>
              <w:jc w:val="both"/>
              <w:rPr>
                <w:b/>
                <w:bCs/>
                <w:szCs w:val="28"/>
              </w:rPr>
            </w:pPr>
            <w:r w:rsidRPr="00D60F02">
              <w:rPr>
                <w:szCs w:val="28"/>
              </w:rPr>
              <w:t>- Tăng cường đổi mới PPDH và kiểm tra, đánh giá tích cực theo định hướng phát triển năng lực, ôn luyện kỹ càng theo chuẩn kiến thức kỹ năng của từng khối lớp, đa dạng hóa các hình thức giáo dục, chú trọng hoạt động trải nghiệm, nghiên cứu khoa học của học sinh, đẩy mạnh ứng dụng CNTT trong dạy và học.</w:t>
            </w:r>
          </w:p>
          <w:p w14:paraId="34B9E5F4" w14:textId="1FE0327C" w:rsidR="00BE1FCD" w:rsidRDefault="00BE1FCD"/>
        </w:tc>
      </w:tr>
    </w:tbl>
    <w:p w14:paraId="3BF4046F" w14:textId="77777777" w:rsidR="00926954" w:rsidRDefault="00926954"/>
    <w:sectPr w:rsidR="00926954" w:rsidSect="00BE1FC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1E"/>
    <w:rsid w:val="00173B1C"/>
    <w:rsid w:val="001F571B"/>
    <w:rsid w:val="005A0A1E"/>
    <w:rsid w:val="005D3B2A"/>
    <w:rsid w:val="005F6A1C"/>
    <w:rsid w:val="00635029"/>
    <w:rsid w:val="0067589E"/>
    <w:rsid w:val="006B2107"/>
    <w:rsid w:val="00926954"/>
    <w:rsid w:val="00BE1FCD"/>
    <w:rsid w:val="00C22836"/>
    <w:rsid w:val="00F3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9EE4"/>
  <w15:chartTrackingRefBased/>
  <w15:docId w15:val="{1C3D903D-80A8-4ACE-9600-7F74A9A5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A1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A0A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0A1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0A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0A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0A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0A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A1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A0A1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0A1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0A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0A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0A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0A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0A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A1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A0A1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A0A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0A1E"/>
    <w:rPr>
      <w:i/>
      <w:iCs/>
      <w:color w:val="404040" w:themeColor="text1" w:themeTint="BF"/>
    </w:rPr>
  </w:style>
  <w:style w:type="paragraph" w:styleId="ListParagraph">
    <w:name w:val="List Paragraph"/>
    <w:basedOn w:val="Normal"/>
    <w:uiPriority w:val="34"/>
    <w:qFormat/>
    <w:rsid w:val="005A0A1E"/>
    <w:pPr>
      <w:ind w:left="720"/>
      <w:contextualSpacing/>
    </w:pPr>
  </w:style>
  <w:style w:type="character" w:styleId="IntenseEmphasis">
    <w:name w:val="Intense Emphasis"/>
    <w:basedOn w:val="DefaultParagraphFont"/>
    <w:uiPriority w:val="21"/>
    <w:qFormat/>
    <w:rsid w:val="005A0A1E"/>
    <w:rPr>
      <w:i/>
      <w:iCs/>
      <w:color w:val="2F5496" w:themeColor="accent1" w:themeShade="BF"/>
    </w:rPr>
  </w:style>
  <w:style w:type="paragraph" w:styleId="IntenseQuote">
    <w:name w:val="Intense Quote"/>
    <w:basedOn w:val="Normal"/>
    <w:next w:val="Normal"/>
    <w:link w:val="IntenseQuoteChar"/>
    <w:uiPriority w:val="30"/>
    <w:qFormat/>
    <w:rsid w:val="005A0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A1E"/>
    <w:rPr>
      <w:i/>
      <w:iCs/>
      <w:color w:val="2F5496" w:themeColor="accent1" w:themeShade="BF"/>
    </w:rPr>
  </w:style>
  <w:style w:type="character" w:styleId="IntenseReference">
    <w:name w:val="Intense Reference"/>
    <w:basedOn w:val="DefaultParagraphFont"/>
    <w:uiPriority w:val="32"/>
    <w:qFormat/>
    <w:rsid w:val="005A0A1E"/>
    <w:rPr>
      <w:b/>
      <w:bCs/>
      <w:smallCaps/>
      <w:color w:val="2F5496" w:themeColor="accent1" w:themeShade="BF"/>
      <w:spacing w:val="5"/>
    </w:rPr>
  </w:style>
  <w:style w:type="table" w:styleId="TableGrid">
    <w:name w:val="Table Grid"/>
    <w:basedOn w:val="TableNormal"/>
    <w:uiPriority w:val="39"/>
    <w:rsid w:val="00BE1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E1F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2026-01-18T07:54:00Z</dcterms:created>
  <dcterms:modified xsi:type="dcterms:W3CDTF">2026-01-18T08:00:00Z</dcterms:modified>
</cp:coreProperties>
</file>